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tbl>
      <w:tblPr>
        <w:tblW w:w="14816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9"/>
        <w:gridCol w:w="1681"/>
        <w:gridCol w:w="990"/>
        <w:gridCol w:w="720"/>
        <w:gridCol w:w="2250"/>
        <w:gridCol w:w="630"/>
        <w:gridCol w:w="720"/>
        <w:gridCol w:w="2340"/>
        <w:gridCol w:w="720"/>
        <w:gridCol w:w="810"/>
        <w:gridCol w:w="2070"/>
        <w:gridCol w:w="1046"/>
      </w:tblGrid>
      <w:tr w:rsidR="00584FC1" w:rsidRPr="00A05501" w:rsidTr="00011417">
        <w:tc>
          <w:tcPr>
            <w:tcW w:w="3510" w:type="dxa"/>
            <w:gridSpan w:val="3"/>
          </w:tcPr>
          <w:p w:rsidR="00584FC1" w:rsidRPr="00A05501" w:rsidRDefault="00584FC1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600" w:type="dxa"/>
            <w:gridSpan w:val="3"/>
          </w:tcPr>
          <w:p w:rsidR="00584FC1" w:rsidRPr="00A05501" w:rsidRDefault="00584FC1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780" w:type="dxa"/>
            <w:gridSpan w:val="3"/>
          </w:tcPr>
          <w:p w:rsidR="00584FC1" w:rsidRPr="00A05501" w:rsidRDefault="00584FC1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926" w:type="dxa"/>
            <w:gridSpan w:val="3"/>
          </w:tcPr>
          <w:p w:rsidR="00584FC1" w:rsidRPr="00A05501" w:rsidRDefault="00584FC1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</w:tr>
      <w:tr w:rsidR="00011417" w:rsidRPr="00A05501" w:rsidTr="00011417">
        <w:tc>
          <w:tcPr>
            <w:tcW w:w="839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681" w:type="dxa"/>
          </w:tcPr>
          <w:p w:rsidR="00584FC1" w:rsidRPr="00C74F5C" w:rsidRDefault="00584FC1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99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250" w:type="dxa"/>
          </w:tcPr>
          <w:p w:rsidR="00584FC1" w:rsidRPr="00C74F5C" w:rsidRDefault="00584FC1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340" w:type="dxa"/>
          </w:tcPr>
          <w:p w:rsidR="00584FC1" w:rsidRPr="00C74F5C" w:rsidRDefault="00584FC1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070" w:type="dxa"/>
          </w:tcPr>
          <w:p w:rsidR="00584FC1" w:rsidRPr="00C74F5C" w:rsidRDefault="00584FC1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46" w:type="dxa"/>
          </w:tcPr>
          <w:p w:rsidR="00584FC1" w:rsidRPr="00C74F5C" w:rsidRDefault="00584FC1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</w:tr>
      <w:tr w:rsidR="00011417" w:rsidRPr="00A05501" w:rsidTr="00011417">
        <w:tc>
          <w:tcPr>
            <w:tcW w:w="839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1681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County Pathologist</w:t>
            </w:r>
          </w:p>
        </w:tc>
        <w:tc>
          <w:tcPr>
            <w:tcW w:w="990" w:type="dxa"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 w:rsidRPr="00011417">
              <w:rPr>
                <w:sz w:val="20"/>
              </w:rPr>
              <w:t>10-11</w:t>
            </w:r>
          </w:p>
        </w:tc>
        <w:tc>
          <w:tcPr>
            <w:tcW w:w="225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Various career exploration research assignments</w:t>
            </w:r>
          </w:p>
        </w:tc>
        <w:tc>
          <w:tcPr>
            <w:tcW w:w="63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All year</w:t>
            </w:r>
          </w:p>
        </w:tc>
        <w:tc>
          <w:tcPr>
            <w:tcW w:w="72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34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 xml:space="preserve">Students are to keep a portfolio to track their volunteer hours, capstone project, extracurricular involvement, 4 year plan, learning lectures, field trips, etc. </w:t>
            </w:r>
          </w:p>
        </w:tc>
        <w:tc>
          <w:tcPr>
            <w:tcW w:w="72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All year</w:t>
            </w:r>
          </w:p>
        </w:tc>
        <w:tc>
          <w:tcPr>
            <w:tcW w:w="81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07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Academy Meeting</w:t>
            </w:r>
          </w:p>
        </w:tc>
        <w:tc>
          <w:tcPr>
            <w:tcW w:w="1046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10/28/10</w:t>
            </w:r>
          </w:p>
        </w:tc>
      </w:tr>
      <w:tr w:rsidR="00011417" w:rsidRPr="00A05501" w:rsidTr="00011417">
        <w:tc>
          <w:tcPr>
            <w:tcW w:w="839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1681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Sickle Cell Association</w:t>
            </w:r>
          </w:p>
        </w:tc>
        <w:tc>
          <w:tcPr>
            <w:tcW w:w="990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B41D19">
              <w:rPr>
                <w:sz w:val="20"/>
                <w:szCs w:val="20"/>
              </w:rPr>
              <w:t>4/26/11</w:t>
            </w: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225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63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234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207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ISTF</w:t>
            </w:r>
          </w:p>
        </w:tc>
        <w:tc>
          <w:tcPr>
            <w:tcW w:w="1046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All year</w:t>
            </w:r>
          </w:p>
        </w:tc>
      </w:tr>
      <w:tr w:rsidR="00011417" w:rsidRPr="00A05501" w:rsidTr="00011417">
        <w:tc>
          <w:tcPr>
            <w:tcW w:w="839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681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ERAU – Career Focus</w:t>
            </w:r>
          </w:p>
        </w:tc>
        <w:tc>
          <w:tcPr>
            <w:tcW w:w="990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 2010</w:t>
            </w:r>
          </w:p>
        </w:tc>
        <w:tc>
          <w:tcPr>
            <w:tcW w:w="72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25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Rotations/Internships – Evaluation of experiences</w:t>
            </w:r>
          </w:p>
        </w:tc>
        <w:tc>
          <w:tcPr>
            <w:tcW w:w="630" w:type="dxa"/>
            <w:vMerge w:val="restart"/>
          </w:tcPr>
          <w:p w:rsidR="00011417" w:rsidRPr="00A05501" w:rsidRDefault="00011417" w:rsidP="00A05501">
            <w:pPr>
              <w:spacing w:after="0" w:line="240" w:lineRule="auto"/>
            </w:pPr>
            <w:r>
              <w:t>All year</w:t>
            </w: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234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 xml:space="preserve">9-12 </w:t>
            </w:r>
          </w:p>
        </w:tc>
        <w:tc>
          <w:tcPr>
            <w:tcW w:w="207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Rose Bay</w:t>
            </w:r>
          </w:p>
        </w:tc>
        <w:tc>
          <w:tcPr>
            <w:tcW w:w="1046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All year</w:t>
            </w:r>
          </w:p>
        </w:tc>
      </w:tr>
      <w:tr w:rsidR="00011417" w:rsidRPr="00A05501" w:rsidTr="00011417">
        <w:tc>
          <w:tcPr>
            <w:tcW w:w="839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681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Coalition for the Homeless</w:t>
            </w:r>
          </w:p>
        </w:tc>
        <w:tc>
          <w:tcPr>
            <w:tcW w:w="990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B41D19">
              <w:rPr>
                <w:sz w:val="20"/>
                <w:szCs w:val="20"/>
              </w:rPr>
              <w:t>2/16/11</w:t>
            </w: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225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63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234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720" w:type="dxa"/>
            <w:vMerge/>
          </w:tcPr>
          <w:p w:rsidR="00011417" w:rsidRPr="00A05501" w:rsidRDefault="00011417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070" w:type="dxa"/>
          </w:tcPr>
          <w:p w:rsidR="00011417" w:rsidRPr="00A05501" w:rsidRDefault="00011417" w:rsidP="00A05501">
            <w:pPr>
              <w:spacing w:after="0" w:line="240" w:lineRule="auto"/>
            </w:pPr>
            <w:r>
              <w:t>Science Olympiad</w:t>
            </w:r>
          </w:p>
        </w:tc>
        <w:tc>
          <w:tcPr>
            <w:tcW w:w="1046" w:type="dxa"/>
          </w:tcPr>
          <w:p w:rsidR="00011417" w:rsidRPr="00B41D19" w:rsidRDefault="00011417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All year</w:t>
            </w: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  <w:r w:rsidRPr="00B41D19">
              <w:rPr>
                <w:sz w:val="20"/>
              </w:rPr>
              <w:t>Aaron Snyder – 3</w:t>
            </w:r>
            <w:r w:rsidRPr="00B41D19">
              <w:rPr>
                <w:sz w:val="20"/>
                <w:vertAlign w:val="superscript"/>
              </w:rPr>
              <w:t>rd</w:t>
            </w:r>
            <w:r w:rsidRPr="00B41D19">
              <w:rPr>
                <w:sz w:val="20"/>
              </w:rPr>
              <w:t xml:space="preserve"> year Medical Student</w:t>
            </w:r>
          </w:p>
        </w:tc>
        <w:tc>
          <w:tcPr>
            <w:tcW w:w="990" w:type="dxa"/>
          </w:tcPr>
          <w:p w:rsidR="00584FC1" w:rsidRPr="00B41D19" w:rsidRDefault="00584FC1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B41D19">
              <w:rPr>
                <w:sz w:val="20"/>
                <w:szCs w:val="20"/>
              </w:rPr>
              <w:t>1/18/11</w:t>
            </w: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B41D19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070" w:type="dxa"/>
          </w:tcPr>
          <w:p w:rsidR="00584FC1" w:rsidRPr="00A05501" w:rsidRDefault="00B41D19" w:rsidP="00A05501">
            <w:pPr>
              <w:spacing w:after="0" w:line="240" w:lineRule="auto"/>
            </w:pPr>
            <w:r>
              <w:t>Health Club</w:t>
            </w:r>
          </w:p>
        </w:tc>
        <w:tc>
          <w:tcPr>
            <w:tcW w:w="1046" w:type="dxa"/>
          </w:tcPr>
          <w:p w:rsidR="00584FC1" w:rsidRPr="00B41D19" w:rsidRDefault="00B41D19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All year</w:t>
            </w:r>
          </w:p>
        </w:tc>
      </w:tr>
      <w:tr w:rsidR="00011417" w:rsidRPr="00A05501" w:rsidTr="00011417">
        <w:tc>
          <w:tcPr>
            <w:tcW w:w="839" w:type="dxa"/>
            <w:vMerge w:val="restart"/>
          </w:tcPr>
          <w:p w:rsidR="00B41D19" w:rsidRPr="00A05501" w:rsidRDefault="00B41D19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681" w:type="dxa"/>
            <w:vMerge w:val="restart"/>
          </w:tcPr>
          <w:p w:rsidR="00B41D19" w:rsidRPr="00A05501" w:rsidRDefault="00B41D19" w:rsidP="00A05501">
            <w:pPr>
              <w:spacing w:after="0" w:line="240" w:lineRule="auto"/>
            </w:pPr>
            <w:r w:rsidRPr="00B41D19">
              <w:rPr>
                <w:sz w:val="20"/>
              </w:rPr>
              <w:t>Dr. Judy Milcarsky – Lecture on Rabies</w:t>
            </w:r>
          </w:p>
        </w:tc>
        <w:tc>
          <w:tcPr>
            <w:tcW w:w="990" w:type="dxa"/>
            <w:vMerge w:val="restart"/>
          </w:tcPr>
          <w:p w:rsidR="00B41D19" w:rsidRPr="00B41D19" w:rsidRDefault="00B41D19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B41D19">
              <w:rPr>
                <w:sz w:val="20"/>
                <w:szCs w:val="20"/>
              </w:rPr>
              <w:t>1/11 &amp; 18/11</w:t>
            </w:r>
            <w:r>
              <w:rPr>
                <w:sz w:val="20"/>
                <w:szCs w:val="20"/>
              </w:rPr>
              <w:t>;</w:t>
            </w:r>
          </w:p>
          <w:p w:rsidR="00B41D19" w:rsidRPr="00B41D19" w:rsidRDefault="00B41D19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B41D19">
              <w:rPr>
                <w:sz w:val="20"/>
                <w:szCs w:val="20"/>
              </w:rPr>
              <w:t>3/3 &amp; 10/11</w:t>
            </w:r>
          </w:p>
        </w:tc>
        <w:tc>
          <w:tcPr>
            <w:tcW w:w="72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41D19" w:rsidRPr="00A05501" w:rsidRDefault="00B41D19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41D19" w:rsidRPr="00A05501" w:rsidRDefault="00B41D19" w:rsidP="00A05501">
            <w:pPr>
              <w:spacing w:after="0" w:line="240" w:lineRule="auto"/>
            </w:pPr>
            <w:r>
              <w:t xml:space="preserve">9-12 </w:t>
            </w:r>
          </w:p>
        </w:tc>
        <w:tc>
          <w:tcPr>
            <w:tcW w:w="2070" w:type="dxa"/>
          </w:tcPr>
          <w:p w:rsidR="00B41D19" w:rsidRPr="00A05501" w:rsidRDefault="00B41D19" w:rsidP="00A05501">
            <w:pPr>
              <w:spacing w:after="0" w:line="240" w:lineRule="auto"/>
            </w:pPr>
            <w:r>
              <w:t>HOSA</w:t>
            </w:r>
          </w:p>
        </w:tc>
        <w:tc>
          <w:tcPr>
            <w:tcW w:w="1046" w:type="dxa"/>
          </w:tcPr>
          <w:p w:rsidR="00B41D19" w:rsidRPr="00B41D19" w:rsidRDefault="00B41D19" w:rsidP="00A05501">
            <w:pPr>
              <w:spacing w:after="0" w:line="240" w:lineRule="auto"/>
              <w:rPr>
                <w:sz w:val="20"/>
              </w:rPr>
            </w:pPr>
            <w:r w:rsidRPr="00B41D19">
              <w:rPr>
                <w:sz w:val="20"/>
              </w:rPr>
              <w:t>All year</w:t>
            </w:r>
          </w:p>
        </w:tc>
      </w:tr>
      <w:tr w:rsidR="00011417" w:rsidRPr="00A05501" w:rsidTr="00011417">
        <w:tc>
          <w:tcPr>
            <w:tcW w:w="839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1681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990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810" w:type="dxa"/>
            <w:vMerge w:val="restart"/>
          </w:tcPr>
          <w:p w:rsidR="00A53B30" w:rsidRPr="00A05501" w:rsidRDefault="00A53B30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070" w:type="dxa"/>
            <w:vMerge w:val="restart"/>
          </w:tcPr>
          <w:p w:rsidR="00A53B30" w:rsidRPr="00A05501" w:rsidRDefault="00A53B30" w:rsidP="00A05501">
            <w:pPr>
              <w:spacing w:after="0" w:line="240" w:lineRule="auto"/>
            </w:pPr>
            <w:r>
              <w:t xml:space="preserve">Field Trip to Florida Museum of Natural History </w:t>
            </w:r>
          </w:p>
        </w:tc>
        <w:tc>
          <w:tcPr>
            <w:tcW w:w="1046" w:type="dxa"/>
            <w:vMerge w:val="restart"/>
          </w:tcPr>
          <w:p w:rsidR="00A53B30" w:rsidRPr="00A05501" w:rsidRDefault="00A53B30" w:rsidP="00A05501">
            <w:pPr>
              <w:spacing w:after="0" w:line="240" w:lineRule="auto"/>
            </w:pPr>
            <w:r>
              <w:t>1/7/11</w:t>
            </w:r>
          </w:p>
        </w:tc>
      </w:tr>
      <w:tr w:rsidR="00011417" w:rsidRPr="00A05501" w:rsidTr="00011417">
        <w:tc>
          <w:tcPr>
            <w:tcW w:w="839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810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2070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  <w:tc>
          <w:tcPr>
            <w:tcW w:w="1046" w:type="dxa"/>
            <w:vMerge/>
          </w:tcPr>
          <w:p w:rsidR="00A53B30" w:rsidRPr="00A05501" w:rsidRDefault="00A53B30" w:rsidP="00A05501">
            <w:pPr>
              <w:spacing w:after="0" w:line="240" w:lineRule="auto"/>
            </w:pP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070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ERAU Field Trip</w:t>
            </w:r>
          </w:p>
        </w:tc>
        <w:tc>
          <w:tcPr>
            <w:tcW w:w="1046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4/26/11</w:t>
            </w: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11-12</w:t>
            </w:r>
          </w:p>
        </w:tc>
        <w:tc>
          <w:tcPr>
            <w:tcW w:w="2070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Blue Springs Field Trip</w:t>
            </w:r>
          </w:p>
        </w:tc>
        <w:tc>
          <w:tcPr>
            <w:tcW w:w="1046" w:type="dxa"/>
          </w:tcPr>
          <w:p w:rsidR="00584FC1" w:rsidRPr="00A05501" w:rsidRDefault="00A53B30" w:rsidP="00A05501">
            <w:pPr>
              <w:spacing w:after="0" w:line="240" w:lineRule="auto"/>
            </w:pPr>
            <w:r>
              <w:t>2/4/11</w:t>
            </w: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046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046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</w:tr>
      <w:tr w:rsidR="00011417" w:rsidRPr="00A05501" w:rsidTr="00011417">
        <w:tc>
          <w:tcPr>
            <w:tcW w:w="839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681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99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34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  <w:tc>
          <w:tcPr>
            <w:tcW w:w="1046" w:type="dxa"/>
          </w:tcPr>
          <w:p w:rsidR="00584FC1" w:rsidRPr="00A05501" w:rsidRDefault="00584FC1" w:rsidP="00A05501">
            <w:pPr>
              <w:spacing w:after="0" w:line="240" w:lineRule="auto"/>
            </w:pPr>
          </w:p>
        </w:tc>
      </w:tr>
      <w:tr w:rsidR="00584FC1" w:rsidRPr="00A05501" w:rsidTr="00011417">
        <w:tc>
          <w:tcPr>
            <w:tcW w:w="14816" w:type="dxa"/>
            <w:gridSpan w:val="12"/>
          </w:tcPr>
          <w:p w:rsidR="00584FC1" w:rsidRPr="00A05501" w:rsidRDefault="00584FC1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 = 5</w:t>
            </w:r>
          </w:p>
        </w:tc>
      </w:tr>
    </w:tbl>
    <w:p w:rsidR="00B65F1C" w:rsidRDefault="00B65F1C"/>
    <w:sectPr w:rsidR="00B65F1C" w:rsidSect="00EF790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1C" w:rsidRDefault="00B65F1C" w:rsidP="00C9228B">
      <w:pPr>
        <w:spacing w:after="0" w:line="240" w:lineRule="auto"/>
      </w:pPr>
      <w:r>
        <w:separator/>
      </w:r>
    </w:p>
  </w:endnote>
  <w:endnote w:type="continuationSeparator" w:id="0">
    <w:p w:rsidR="00B65F1C" w:rsidRDefault="00B65F1C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1C" w:rsidRDefault="00B65F1C" w:rsidP="00C9228B">
      <w:pPr>
        <w:spacing w:after="0" w:line="240" w:lineRule="auto"/>
      </w:pPr>
      <w:r>
        <w:separator/>
      </w:r>
    </w:p>
  </w:footnote>
  <w:footnote w:type="continuationSeparator" w:id="0">
    <w:p w:rsidR="00B65F1C" w:rsidRDefault="00B65F1C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1C" w:rsidRDefault="00B65F1C">
    <w:pPr>
      <w:pStyle w:val="Header"/>
    </w:pPr>
    <w:proofErr w:type="gramStart"/>
    <w:r>
      <w:t>Academy :</w:t>
    </w:r>
    <w:proofErr w:type="gramEnd"/>
    <w:r>
      <w:t xml:space="preserve">  </w:t>
    </w:r>
    <w:r w:rsidR="00584FC1">
      <w:rPr>
        <w:b/>
        <w:u w:val="single"/>
      </w:rPr>
      <w:t>Mainland High School - ASM</w:t>
    </w:r>
  </w:p>
  <w:p w:rsidR="00B65F1C" w:rsidRDefault="00B65F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28B"/>
    <w:rsid w:val="00011417"/>
    <w:rsid w:val="000A44E5"/>
    <w:rsid w:val="000C74BB"/>
    <w:rsid w:val="001052E8"/>
    <w:rsid w:val="00193F21"/>
    <w:rsid w:val="00236AE3"/>
    <w:rsid w:val="00241429"/>
    <w:rsid w:val="002D4ECB"/>
    <w:rsid w:val="002F1F6B"/>
    <w:rsid w:val="002F5E1A"/>
    <w:rsid w:val="00410F3A"/>
    <w:rsid w:val="00427C29"/>
    <w:rsid w:val="004A3521"/>
    <w:rsid w:val="004A490A"/>
    <w:rsid w:val="004E7D70"/>
    <w:rsid w:val="004F2065"/>
    <w:rsid w:val="00584FC1"/>
    <w:rsid w:val="006B16AD"/>
    <w:rsid w:val="008E5B7D"/>
    <w:rsid w:val="00910496"/>
    <w:rsid w:val="00917A2A"/>
    <w:rsid w:val="00996D82"/>
    <w:rsid w:val="009C04BE"/>
    <w:rsid w:val="00A05501"/>
    <w:rsid w:val="00A12C96"/>
    <w:rsid w:val="00A53B30"/>
    <w:rsid w:val="00A90B3D"/>
    <w:rsid w:val="00B41D19"/>
    <w:rsid w:val="00B65F1C"/>
    <w:rsid w:val="00BE348F"/>
    <w:rsid w:val="00BF0879"/>
    <w:rsid w:val="00BF0A09"/>
    <w:rsid w:val="00C74E16"/>
    <w:rsid w:val="00C74F5C"/>
    <w:rsid w:val="00C9228B"/>
    <w:rsid w:val="00DE528B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2112-2F60-4D2B-87D3-D19E737D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scmandel</cp:lastModifiedBy>
  <cp:revision>10</cp:revision>
  <dcterms:created xsi:type="dcterms:W3CDTF">2011-05-04T17:04:00Z</dcterms:created>
  <dcterms:modified xsi:type="dcterms:W3CDTF">2011-05-12T20:39:00Z</dcterms:modified>
</cp:coreProperties>
</file>